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Design Brief Parts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Keep the same format as what is below and what is provided in the design brief for this assignment.  You can make it easy and delete my information and type your own.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Purpose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“purpose” is an introductory paragraph that gives some history on the topic and also explains why the project is important.  The paragraph should do as the section says and give the project a purpose.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Equipment</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section lists what equipment will be used to complete the project, it does not have to be an exact list because a lot of projects will use different materials based on what design someone uses.  However, it can be exact if you want everyone to have similar results or a limited number of materials to use.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Procedure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section outlines how you want the project to be completed. It will state what materials they will complete such as sketches, presentation, final product, etc.  If it's something like the hovercrafts then it should be detailed and state what the end result is going to be and that everyone should have the same result. If it's something like our 2x4 project then it should state what you are doing and that the results will be different.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Constraints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Constraints are what they can and can not do to complete the project.  The examples I gave on  this project are some good examples of constraints that you can use, but they are not limited to what I provided.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is exactly what it says, the grading should be broken down into sections, those sections are usually broken down into what will be turned in.  Examples are: Sketches, brainstorming, presentation, written paper, final product, testing results, etc.</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